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октября 2015 г. N 875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УПОЛНОМОЧЕННОМ ОРГАНЕ ПО ПРОФИЛАКТИКЕ КОРРУПЦИОННЫХ</w:t>
      </w:r>
    </w:p>
    <w:p>
      <w:pPr>
        <w:pStyle w:val="2"/>
        <w:jc w:val="center"/>
      </w:pPr>
      <w:r>
        <w:rPr>
          <w:sz w:val="20"/>
        </w:rPr>
        <w:t xml:space="preserve">И ИНЫХ ПРАВОНАРУШЕНИЙ И О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ПОСТАНОВЛЕНИЯ ПРАВИТЕЛЬСТВА 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24.05.2017 </w:t>
            </w:r>
            <w:hyperlink w:history="0" r:id="rId6" w:tooltip="Постановление Правительства Санкт-Петербурга от 24.05.2017 N 388 &quot;О внесении изменения в постановление Правительства Санкт-Петербурга от 06.10.2015 N 875&quot;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22.04.2019 </w:t>
            </w:r>
            <w:hyperlink w:history="0" r:id="rId7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и </w:t>
      </w:r>
      <w:hyperlink w:history="0" r:id="rId9" w:tooltip="Закон Санкт-Петербурга от 14.11.2008 N 674-122 (ред. от 21.12.2022) &quot;О дополнительных мерах по противодействию коррупции в Санкт-Петербурге&quot; (принят ЗС СПб 29.10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29.10.2008 N 674-122 "О дополнительных мерах по противодействию коррупции в Санкт-Петербурге"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 Администрация Губернатора Санкт-Петербурга является уполномоченным исполнительным органом государственной власти Санкт-Петербурга, осуществляющим задачи и функции органа Санкт-Петербурга по профилактике коррупционных и иных правонарушений в отношении исполнительных органов государственной власти Санкт-Петербурга, Санкт-Петербургской избирательной комиссии, территориальных избирательных комиссий Санкт-Петербурга, Уполномоченного по защите прав предпринимателей в Санкт-Петербурге и его аппарата.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Санкт-Петербурга от 24.05.2017 N 388 &quot;О внесении изменения в постановление Правительства Санкт-Петербурга от 06.10.2015 N 87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24.05.2017 N 388)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и функции органа Санкт-Петербурга по профилактике коррупционных и иных правонарушений определяются Правительством Санкт-Петербурга в соответствии с федеральными законами, </w:t>
      </w:r>
      <w:hyperlink w:history="0" r:id="rId11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и иными нормативными правовыми актами Российской Федерации, законами Санкт-Петербурга, а также принимаемыми в соответствии с ними правовыми актами органов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2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Администрации Губернатора Санкт-Петербурга, утвержденное постановлением Правительства Санкт-Петербурга от 18.11.2003 N 43 "Об Администрации Губернатора Санкт-Петербурга" (далее - Положение 1),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Дополнить </w:t>
      </w:r>
      <w:hyperlink w:history="0" r:id="rId13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 1</w:t>
        </w:r>
      </w:hyperlink>
      <w:r>
        <w:rPr>
          <w:sz w:val="20"/>
        </w:rPr>
        <w:t xml:space="preserve"> пунктом 1.2-4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"1.2-4. Администрация является уполномоченным исполнительным органом государственной власти Санкт-Петербурга, осуществляющим задачи и функции органа Санкт-Петербурга по профилактике коррупционных и иных правонарушений, предусмотренные действующим законодательством Российской Федерации и Санкт-Петербурга, уполномоченным исполнительным органом государственной власти Санкт-Петербурга, осуществляющим контроль за соответствием расходов муниципальных служащих, а также их супруг (супругов) и несовершеннолетних детей их доходам, а также уполномоченным исполнительным органом государственной власти Санкт-Петербурга по реализации антикоррупционной политики в Санкт-Петербурге (за исключением функций организации антикоррупционного образования, отнесенных к полномочиям других исполнительных органов государственной власти Санкт-Петербурга) (далее - Уполномоченный орган по профилактике коррупционных и иных правонарушений)".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Исключить </w:t>
      </w:r>
      <w:hyperlink w:history="0" r:id="rId14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2.1.7-1</w:t>
        </w:r>
      </w:hyperlink>
      <w:r>
        <w:rPr>
          <w:sz w:val="20"/>
        </w:rPr>
        <w:t xml:space="preserve"> Положения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Дополнить </w:t>
      </w:r>
      <w:hyperlink w:history="0" r:id="rId15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 1</w:t>
        </w:r>
      </w:hyperlink>
      <w:r>
        <w:rPr>
          <w:sz w:val="20"/>
        </w:rPr>
        <w:t xml:space="preserve"> подразделом 2.9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"2.9. Задачи Администрации в качестве Уполномоченного органа по профилактике коррупционных и иных правонарушений в отношении органов государственной власти Санкт-Петербурга, иных государственных органов Санкт-Петербурга, за исключением Законодательного Собрания Санкт-Петербурга и Уставного суда Санкт-Петербурга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2.9.1. Организация и осуществление работы по реализации антикоррупционной политики в Санкт-Петербурге (за исключением функций организации антикоррупционного образования, отнесенных к полномочиям других исполнительных органов государственной власти Санкт-Петербурга).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Формирование у лиц, замещающих государственные должности Санкт-Петербурга и муниципальные должности в Санкт-Петербурге, государственных гражданских служащих Санкт-Петербурга, муниципальных служащих в Санкт-Петербурге и граждан нетерпимости к коррупционному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Профилактика коррупционных правонарушений в Правительстве Санкт-Петербурга, исполнительных органах государственной власти Санкт-Петербурга, организациях, созданных для выполнения задач, поставленных перед исполнительными органами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Осуществление контроля за соблюдением лицами, замещающими государственные должности Санкт-Петербурга, для которых федеральными законами не предусмотрено иное, государственными гражданскими служащими Санкт-Петербурга и лицами,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Санкт-Петербурга, запретов, ограничений и требований, установленных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Обеспечение соблюдения государственными гражданскими служащими Санкт-Петербурга требований законодательства Российской Федерации о контроле за расходами, а также иных антикоррупционных норм.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2.9.6. Обеспечение координации деятельности исполнительных органов государственной власти Санкт-Петербурга и их взаимодействия с Законодательным Собранием Санкт-Петербурга, территориальными органами федеральных органов исполнительной власти, иными органами, организациями и общественными объединениями по вопросам реализации антикоррупционной политики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2.9.7. Иные задачи в области реализации антикоррупционной политики в Санкт-Петербурге в соответствии с законодательством Российской Федерации и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</w:t>
      </w:r>
      <w:hyperlink w:history="0" r:id="rId16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Пункты 3.2.10-2</w:t>
        </w:r>
      </w:hyperlink>
      <w:r>
        <w:rPr>
          <w:sz w:val="20"/>
        </w:rPr>
        <w:t xml:space="preserve">, </w:t>
      </w:r>
      <w:hyperlink w:history="0" r:id="rId17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3.2.10-3</w:t>
        </w:r>
      </w:hyperlink>
      <w:r>
        <w:rPr>
          <w:sz w:val="20"/>
        </w:rPr>
        <w:t xml:space="preserve">, </w:t>
      </w:r>
      <w:hyperlink w:history="0" r:id="rId18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3.2.10-5</w:t>
        </w:r>
      </w:hyperlink>
      <w:r>
        <w:rPr>
          <w:sz w:val="20"/>
        </w:rPr>
        <w:t xml:space="preserve"> и </w:t>
      </w:r>
      <w:hyperlink w:history="0" r:id="rId19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3.2.21</w:t>
        </w:r>
      </w:hyperlink>
      <w:r>
        <w:rPr>
          <w:sz w:val="20"/>
        </w:rPr>
        <w:t xml:space="preserve"> Положения 1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Дополнить </w:t>
      </w:r>
      <w:hyperlink w:history="0" r:id="rId20" w:tooltip="Постановление Правительства Санкт-Петербурга от 18.11.2003 N 43 (ред. от 24.08.2015) &quot;Об Администрации Губернатор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Положение 1</w:t>
        </w:r>
      </w:hyperlink>
      <w:r>
        <w:rPr>
          <w:sz w:val="20"/>
        </w:rPr>
        <w:t xml:space="preserve"> подразделом 3.5-4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"3.5-4. Полномочия Администрации в качестве Уполномоченного органа по профилактике коррупционных и иных правонарушений в отношении органов государственной власти Санкт-Петербурга, иных государственных органов Санкт-Петербурга, за исключением Законодательного Собрания Санкт-Петербурга и Уставного суда Санкт-Петербурга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3.5-4.1. Обеспечивать соблюдение лицами, замещающими государственные должности Санкт-Петербурга, для которых федеральными законами не предусмотрено иное, и государственными гражданскими служащими Санкт-Петербурга запретов, ограничений и требований, установленных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3.5-4.2. Принимать меры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Санкт-Петербурга, для которых федеральными законами не предусмотрено иное, и при исполнении должностных обязанностей государственными гражданскими служащими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3.5-4.3. Обеспечивать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интересов, созданной </w:t>
      </w:r>
      <w:hyperlink w:history="0" r:id="rId21" w:tooltip="Постановление Правительства Санкт-Петербурга от 03.06.2013 N 369 (ред. от 31.05.2024) &quot;О 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03.06.2013 N 369;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Комиссии по соблюдению требований к служебному поведению государственных гражданских служащих Санкт-Петербурга Администрации Губернатора Санкт-Петербурга и урегулированию конфликта интересов, созданной </w:t>
      </w:r>
      <w:hyperlink w:history="0" r:id="rId22" w:tooltip="Приказ Администрации Губернатора Санкт-Петербурга от 09.09.2014 N 62-пв (ред. от 02.05.2024) &quot;О Комиссии по соблюдению требований к служебному поведению государственных гражданских служащих Санкт-Петербурга Администрации Губернатора Санкт-Петербурга и урегулированию конфликта интерес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Администрации Губернатора Санкт-Петербурга от 09.09.2014 N 62-пв.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3.5-4.4. Участвовать в пределах своей компетенции в работе комиссий по соблюдению требований к служебному поведению государственных гражданских служащих Санкт-Петербурга и урегулированию конфликта интересов, образованных в исполнительных органах государственной власти Санкт-Петербурга и в органах местного самоуправления внутригородских муниципальных образований Санкт-Петербурга, а также осуществлять координацию деятельности комиссий по соблюдению требований к служебному поведению государственных гражданских служащих Санкт-Петербурга и урегулированию конфликта интересов, образованных в исполнительных органах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3.5-4.5. Оказывать лицам, замещающим государственные должности Санкт-Петербурга и муниципальные должности в Санкт-Петербурге, государственным гражданским служащим Санкт-Петербурга, муниципальным служащим в Санкт-Петербурге и гражданам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3.5-4.6. Участвовать в пределах своей компетенции в обеспечении соблюдения в Правительстве Санкт-Петербурга, исполнительных органах государственной власти Санкт-Петербурга законных прав и интересов лица, сообщившего о ставшем ему известным факте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3.5-4.7. Обеспечивать реализацию государственными гражданскими служащими Санкт-Петербурга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Санкт-Петербурга обо всех случаях обращения к ним каких-либо лиц в целях склонения их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3.5-4.8. Осуществлять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Санкт-Петербурга, для которых федеральными законами не предусмотрено иное, и должностей государственной гражданской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Санкт-Петербурга, для которых федеральными законами не предусмотрено иное, и государственными гражданскими служащими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лицами, замещающими государственные должности Санкт-Петербурга, для которых федеральными законами не предусмотрено иное, и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гражданами, замещавшими должности государственной гражданской службы Санкт-Петербурга, ограничений при заключении ими после увольнения с государственной гражданской службы Санкт-Петербурга трудового договора и(или) гражданско-правового договора в случаях, предусмотренных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3.5-4.9. Осуществлять контроль: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выполнением планов мероприятий по противодействию коррупции (антикоррупционных программ) в иных исполнительных органах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соблюдением законодательства Российской Федерации и Санкт-Петербурга о противодействии коррупции в государственных учреждениях Санкт-Петербурга и организациях, созданных для выполнения задач, поставленных перед исполнительными органами государственной власти Санкт-Петербурга, а также за реализацией в этих учреждениях и организациях мер по профилактике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соответствием расходов муниципальных служащих в Санкт-Петербурге, а также их супруг (супругов) и несовершеннолетних детей их доходам.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3.5-4.10. Участвовать в пределах своей компетенции в подготовке и рассмотрении проектов законов Санкт-Петербурга и проектов нормативных правовых актов Губернатора Санкт-Петербурга и Правительства Санкт-Петербурга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3.5-4.11. Осуществлять анализ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Санкт-Петербурга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государственными гражданскими служащими Санкт-Петербурга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гражданами, замещавшими должности государственной гражданской службы Санкт-Петербурга, ограничений при заключении ими после увольнения с государственной гражданской службы Санкт-Петербурга трудового договора и(или) гражданско-правового договора в случаях, предусмотренных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3.5-4.12. Участвовать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Санкт-Петербурга, для которых федеральными законами не предусмотрено иное, и государственных гражданских служащих Санкт-Петербурга, их супруг (супругов) и несовершеннолетних детей на официальных сайтах Администрации Санкт-Петербурга и исполнительных органов государственной власти Санкт-Петербурга в информационно-телекоммуникационной сети "Интернет", а также в обеспечении представления этих сведений общероссийским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3.5-4.13. Обеспечивать деятельность Комиссии по координации работы по противодействию коррупции в Санкт-Петербурге, подготовку материалов к заседаниям указанной Комиссии и контроль за исполнением принятых ею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3.5-4.14. Осуществлять антикоррупционный мониторинг в порядке, установленном законодательством Санкт-Петербурга, в том числе проводить в пределах своей компетенции мониторинг: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деятельности по профилактике коррупционных правонарушений в органах местного самоуправления внутригородских муниципальных образований Санкт-Петербурга, муниципальных учреждениях и предприятиях в Санкт-Петербурге, а также соблюдения в них законодательства Российской Федерации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организациями Санкт-Петербурга обязанности принимать меры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3.5-4.15. Организовывать в пределах своей компетенции антикоррупционное просвещение, осуществлять контроль за его организацией в государственных учреждениях Санкт-Петербурга, а также участвовать в проведении антикоррупционной пропаганды в порядке, установленном законодательством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3.5-4.16. Осуществлять в пределах своей компетенции методическое руководство деятельностью исполнительных органов государственной власти Санкт-Петербурга по противодействию коррупции при прохождении государственной гражданской службы Санкт-Петербурга в указанных органах и по реализации мер по профилактике коррупционных правонарушений в государственных учреждениях Санкт-Петербурга и организациях, созданных для выполнения задач, поставленных перед исполнительными органами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3.5-4.17. Осуществлять иные функции в области противодействия коррупции в соответствии с законодательством Российской Федерации 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3.5-4.18. В целях реализации полномочий в качестве Уполномоченного органа по профилактике коррупционных и иных правонарушений: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органы государственной власти Санкт-Петербурга, иные государственные органы Санкт-Петербурга, территориальные органы федеральных органов исполнительной власти, органы местного самоуправления внутригородских муниципальных образований Санкт-Петербурга,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Санкт-Петербурга, для которых федеральными законами не предусмотрено иное, государственных гражданских служащих Санкт-Петербурга,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в пределах своей компетенции взаимодействие с правоохранительными органами, иными федеральными государственными органами, с органами государственной власти Санкт-Петербурга, иными государственными органами Санкт-Петербурга, органами местного самоуправления внутригородских муниципальных образований Санкт-Петербурга, государственными и муниципальными организациями Санкт-Петербурга, гражданами, институтами гражданского общества, средствами массовой информации, научными и другими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с гражданами и должностными лицами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в пределах своей компетенции информацию от физических и юридических лиц (с их согласия);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иные мероприятия, направленные на противодействие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23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23.01.2008 N 46 "О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Утратил силу. - </w:t>
      </w:r>
      <w:hyperlink w:history="0" r:id="rId24" w:tooltip="Постановление Правительства Санкт-Петербурга от 22.04.2019 N 228 &quot;О некоторых мерах по реализации Закона Санкт-Петербурга &quot;О профилактике правонарушений в Санкт-Петербург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22.04.2019 N 228.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Дополнить </w:t>
      </w:r>
      <w:hyperlink w:history="0" r:id="rId25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вопросам законности, правопорядка и безопасности, утвержденное указанным постановлением (далее - Положение 2), пунктом 2.2.1-1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"2.2.1-1. Обеспечение взаимодействия исполнительных органов государственной власти Санкт-Петербурга с правоохранительными органами и прокуратурой Санкт-Петербурга по вопросам реализации антикоррупционной политики в Санкт-Петербурге".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</w:t>
      </w:r>
      <w:hyperlink w:history="0" r:id="rId26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Подраздел 2.5</w:t>
        </w:r>
      </w:hyperlink>
      <w:r>
        <w:rPr>
          <w:sz w:val="20"/>
        </w:rPr>
        <w:t xml:space="preserve"> и </w:t>
      </w:r>
      <w:hyperlink w:history="0" r:id="rId27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пункты 3.26-2</w:t>
        </w:r>
      </w:hyperlink>
      <w:r>
        <w:rPr>
          <w:sz w:val="20"/>
        </w:rPr>
        <w:t xml:space="preserve"> - </w:t>
      </w:r>
      <w:hyperlink w:history="0" r:id="rId28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3.26-4</w:t>
        </w:r>
      </w:hyperlink>
      <w:r>
        <w:rPr>
          <w:sz w:val="20"/>
        </w:rPr>
        <w:t xml:space="preserve"> и </w:t>
      </w:r>
      <w:hyperlink w:history="0" r:id="rId29" w:tooltip="Постановление Правительства Санкт-Петербурга от 23.01.2008 N 46 (ред. от 24.08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3.26-6</w:t>
        </w:r>
      </w:hyperlink>
      <w:r>
        <w:rPr>
          <w:sz w:val="20"/>
        </w:rPr>
        <w:t xml:space="preserve"> Положения 2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30" w:tooltip="Постановление Правительства Санкт-Петербурга от 30.03.2009 N 341 (ред. от 29.09.2015) &quot;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&quot; (с изм. и доп., вступающими в силу с 01.10.2015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30.03.2009 N 341 "О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</w:t>
      </w:r>
      <w:hyperlink w:history="0" r:id="rId31" w:tooltip="Постановление Правительства Санкт-Петербурга от 30.03.2009 N 341 (ред. от 29.09.2015) &quot;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&quot; (с изм. и доп., вступающими в силу с 01.10.2015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приложения N 1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5216"/>
        <w:gridCol w:w="1038"/>
        <w:gridCol w:w="1038"/>
        <w:gridCol w:w="1040"/>
      </w:tblGrid>
      <w:tr>
        <w:tc>
          <w:tcPr>
            <w:tcW w:w="4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1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Губернатора Санкт-Петербурга</w:t>
            </w:r>
          </w:p>
        </w:tc>
        <w:tc>
          <w:tcPr>
            <w:tcW w:w="103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03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0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</w:t>
      </w:r>
      <w:hyperlink w:history="0" r:id="rId32" w:tooltip="Постановление Правительства Санкт-Петербурга от 30.03.2009 N 341 (ред. от 29.09.2015) &quot;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&quot; (с изм. и доп., вступающими в силу с 01.10.2015)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приложения N 1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"/>
        <w:gridCol w:w="5216"/>
        <w:gridCol w:w="1038"/>
        <w:gridCol w:w="1038"/>
        <w:gridCol w:w="1040"/>
      </w:tblGrid>
      <w:tr>
        <w:tc>
          <w:tcPr>
            <w:tcW w:w="4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Комитет по вопросам законности, правопорядка и безопасности,</w:t>
            </w:r>
          </w:p>
        </w:tc>
        <w:tc>
          <w:tcPr>
            <w:tcW w:w="1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4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аппараты мировых судей Санкт-Петербурга</w:t>
            </w:r>
          </w:p>
        </w:tc>
        <w:tc>
          <w:tcPr>
            <w:tcW w:w="1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Внести в </w:t>
      </w:r>
      <w:hyperlink w:history="0" r:id="rId33" w:tooltip="Постановление Правительства Санкт-Петербурга от 21.07.2009 N 835 (ред. от 27.09.2012) &quot;Об организационных мерах по реализации антикоррупционной политики в исполнительных органах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21.07.2009 N 835 "Об организационных мерах по реализации антикоррупционной политики в исполнительных органах государственной власти Санкт-Петербурга"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</w:t>
      </w:r>
      <w:hyperlink w:history="0" r:id="rId34" w:tooltip="Постановление Правительства Санкт-Петербурга от 21.07.2009 N 835 (ред. от 27.09.2012) &quot;Об организационных мерах по реализации антикоррупционной политики в исполнительных органах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1.1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</w:t>
      </w:r>
      <w:hyperlink w:history="0" r:id="rId35" w:tooltip="Постановление Правительства Санкт-Петербурга от 21.07.2009 N 835 (ред. от 27.09.2012) &quot;Об организационных мерах по реализации антикоррупционной политики в исполнительных органах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1.2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"1.2. Администрация Губернатора Санкт-Петербурга является уполномоченным исполнительным органом государственной власти Санкт-Петербурга по реализации антикоррупционной политики (за исключением функций организации антикоррупционного образования, отнесенных к полномочиям других исполнительных органов государственной власти Санкт-Петербурга)".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</w:t>
      </w:r>
      <w:hyperlink w:history="0" r:id="rId36" w:tooltip="Постановление Правительства Санкт-Петербурга от 21.07.2009 N 835 (ред. от 27.09.2012) &quot;Об организационных мерах по реализации антикоррупционной политики в исполнительных органах государственной власти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7" w:tooltip="Постановление Правительства Санкт-Петербурга от 21.07.2009 N 837 (ред. от 21.05.2015) &quot;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21.07.2009 N 837 "Об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</w:t>
      </w:r>
      <w:hyperlink w:history="0" r:id="rId38" w:tooltip="Постановление Правительства Санкт-Петербурга от 21.07.2009 N 837 (ред. от 21.05.2015) &quot;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 ------------ Недействующая редакция {КонсультантПлюс}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слова "и Комитетом по вопросам законности, правопорядка и безопасности"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</w:t>
      </w:r>
      <w:hyperlink w:history="0" r:id="rId39" w:tooltip="Постановление Правительства Санкт-Петербурга от 21.07.2009 N 837 (ред. от 21.05.2015) &quot;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0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17.12.2009 N 1448 "О Порядке проведения антикоррупционного мониторинга в Санкт-Петербурге"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В </w:t>
      </w:r>
      <w:hyperlink w:history="0" r:id="rId41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"Комитету по вопросам законности, правопорядка и безопасности" заменить словами "Комитету государственной службы и кадровой политики Администрации Губернатора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</w:t>
      </w:r>
      <w:hyperlink w:history="0" r:id="rId42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2.1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В </w:t>
      </w:r>
      <w:hyperlink w:history="0" r:id="rId43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1</w:t>
        </w:r>
      </w:hyperlink>
      <w:r>
        <w:rPr>
          <w:sz w:val="20"/>
        </w:rPr>
        <w:t xml:space="preserve"> приложения N 1 к постановлению слова "Комитетом по вопросам законности, правопорядка и безопасности (далее - КВЗПБ)" заменить словами "Комитетом государственной службы и кадровой политики Администрации Губернатора Санкт-Петербурга (далее - КГСКП)".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В </w:t>
      </w:r>
      <w:hyperlink w:history="0" r:id="rId44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приложения N 1 к постановлению: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5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аббревиатуру "КВЗПБ" заменить словами "Администрации Губернатора Санкт-Петербурга (далее - АГ)";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6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слова "Администрации Губернатора Санкт-Петербурга (далее - АГ)" заменить аббревиатурой "АГ";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7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абзаце шестом</w:t>
        </w:r>
      </w:hyperlink>
      <w:r>
        <w:rPr>
          <w:sz w:val="20"/>
        </w:rPr>
        <w:t xml:space="preserve"> аббревиатуру "КВЗПБ" заменить словами "правовым актом АГ".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В </w:t>
      </w:r>
      <w:hyperlink w:history="0" r:id="rId48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r:id="rId49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приложения N 1 к постановлению аббревиатуру "КВЗПБ" заменить аббревиатурой "КГСКП".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 </w:t>
      </w:r>
      <w:hyperlink w:history="0" r:id="rId50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8.1</w:t>
        </w:r>
      </w:hyperlink>
      <w:r>
        <w:rPr>
          <w:sz w:val="20"/>
        </w:rPr>
        <w:t xml:space="preserve"> приложения N 1 к постановлению слова "Администрацию Губернатора Санкт-Петербурга,"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</w:t>
      </w:r>
      <w:hyperlink w:history="0" r:id="rId51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8.2</w:t>
        </w:r>
      </w:hyperlink>
      <w:r>
        <w:rPr>
          <w:sz w:val="20"/>
        </w:rPr>
        <w:t xml:space="preserve"> приложения N 1 к постановлению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"8.2. Ежегодно не позднее 10 апреля направляет годовой информационно-аналитический обзор о результатах мониторинга на рассмотрение членов Комиссии по координации работы по противодействию коррупции в Санкт-Петербурге".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 </w:t>
      </w:r>
      <w:hyperlink w:history="0" r:id="rId52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приложения N 2 к постановлению аббревиатуру "КВЗПБ" заменить аббревиатурой "АГ (КГСКП)".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</w:t>
      </w:r>
      <w:hyperlink w:history="0" r:id="rId53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Пункты 1.2</w:t>
        </w:r>
      </w:hyperlink>
      <w:r>
        <w:rPr>
          <w:sz w:val="20"/>
        </w:rPr>
        <w:t xml:space="preserve"> и </w:t>
      </w:r>
      <w:hyperlink w:history="0" r:id="rId54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1.3</w:t>
        </w:r>
      </w:hyperlink>
      <w:r>
        <w:rPr>
          <w:sz w:val="20"/>
        </w:rPr>
        <w:t xml:space="preserve"> приложения N 2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3"/>
        <w:gridCol w:w="175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Планы мероприятий по противодействию коррупции (антикоррупционные программы) в Санкт-Петербурге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 (КГСКП)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Комиссии по координации работы по противодействию коррупции в Санкт-Петербурге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 (КГСКП)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</w:t>
      </w:r>
      <w:hyperlink w:history="0" r:id="rId55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приложения N 2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3"/>
        <w:gridCol w:w="1757"/>
      </w:tblGrid>
      <w:tr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 антикоррупционной политики в органах местного самоуправления внутригородских муниципальных образований Санкт-Петербурга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</w:t>
      </w:r>
      <w:hyperlink w:history="0" r:id="rId56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6.2</w:t>
        </w:r>
      </w:hyperlink>
      <w:r>
        <w:rPr>
          <w:sz w:val="20"/>
        </w:rPr>
        <w:t xml:space="preserve"> приложения N 2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3"/>
        <w:gridCol w:w="1757"/>
      </w:tblGrid>
      <w:tr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68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общественных организаций и иных институтов гражданского общества в реализации антикоррупционной политики,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7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КМПВОО,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АГ (КГСКП)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В </w:t>
      </w:r>
      <w:hyperlink w:history="0" r:id="rId57" w:tooltip="Постановление Правительства Санкт-Петербурга от 17.12.2009 N 1448 (ред. от 16.09.2015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приложения N 2 к постановлению аббревиатуру "КВЗПБ" заменить аббревиатурой "АГ (КГСКП)".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58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24.03.2010 N 307 "О Порядке организации антикоррупционной пропаганды в Санкт-Петербурге"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</w:t>
      </w:r>
      <w:hyperlink w:history="0" r:id="rId59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</w:t>
      </w:r>
      <w:hyperlink w:history="0" r:id="rId60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приложения к постановлению слова "Комитет по вопросам законности, правопорядка и безопасности" заменить словами "Администрация Губернатора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 </w:t>
      </w:r>
      <w:hyperlink w:history="0" r:id="rId61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приложения к постановлению: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2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"Комитет по вопросам законности, правопорядка и безопасности" заменить словами "Администрация Губернатора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63" w:tooltip="Постановление Правительства Санкт-Петербурга от 24.03.2010 N 307 &quot;О Порядке организации антикоррупционной пропаганды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"информирования населения Санкт-Петербурга о ходе реализации антикоррупционной политики;".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Внести в </w:t>
      </w:r>
      <w:hyperlink w:history="0" r:id="rId64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29.10.2013 N 829 "О Плане противодействия коррупции в Санкт-Петербурге на 2014-2015 годы"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 </w:t>
      </w:r>
      <w:hyperlink w:history="0" r:id="rId65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постановления слова "Комитет по вопросам законности, правопорядка и безопасности" заменить словами "Комитет государственной службы и кадровой политики Администрации Губернатора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</w:t>
      </w:r>
      <w:hyperlink w:history="0" r:id="rId66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Пункт 1.1</w:t>
        </w:r>
      </w:hyperlink>
      <w:r>
        <w:rPr>
          <w:sz w:val="20"/>
        </w:rPr>
        <w:t xml:space="preserve"> приложения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443"/>
        <w:gridCol w:w="2098"/>
        <w:gridCol w:w="850"/>
      </w:tblGrid>
      <w:tr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544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заседаний Комиссии по координации работы по противодействию коррупции в Санкт-Петербурге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четырех раз в год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9.3. </w:t>
      </w:r>
      <w:hyperlink w:history="0" r:id="rId67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Пункт 1.4</w:t>
        </w:r>
      </w:hyperlink>
      <w:r>
        <w:rPr>
          <w:sz w:val="20"/>
        </w:rPr>
        <w:t xml:space="preserve"> приложения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443"/>
        <w:gridCol w:w="2098"/>
        <w:gridCol w:w="850"/>
      </w:tblGrid>
      <w:tr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544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мероприятий по контролю за реализацией ИОГВ планов мероприятий по противодействию коррупции (антикоррупционных программ) в указанных органах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отдельным планам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9.4. </w:t>
      </w:r>
      <w:hyperlink w:history="0" r:id="rId68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Пункт 1.11</w:t>
        </w:r>
      </w:hyperlink>
      <w:r>
        <w:rPr>
          <w:sz w:val="20"/>
        </w:rPr>
        <w:t xml:space="preserve"> приложения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443"/>
        <w:gridCol w:w="2098"/>
        <w:gridCol w:w="850"/>
      </w:tblGrid>
      <w:tr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544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на рассмотрение членов Комиссии по координации работы по противодействию коррупции в Санкт-Петербурге информации о ходе реализации настоящего Плана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2015 г.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9.5. </w:t>
      </w:r>
      <w:hyperlink w:history="0" r:id="rId69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Пункты 3.6</w:t>
        </w:r>
      </w:hyperlink>
      <w:r>
        <w:rPr>
          <w:sz w:val="20"/>
        </w:rPr>
        <w:t xml:space="preserve"> и </w:t>
      </w:r>
      <w:hyperlink w:history="0" r:id="rId70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приложения к постановлению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443"/>
        <w:gridCol w:w="2098"/>
        <w:gridCol w:w="85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рассмотрения на заседаниях Комиссии по координации работы по противодействию коррупции в Санкт-Петербурге отчетов ИОГВ о работе по противодействию коррупции в ГУ и ГУП, в том числе по предупреждению проявлений бытовой коррупции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планам работы Комиссии по координации работы по противодействию коррупции в Санкт-Петербурге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Корректировка методических рекомендаций по разработке и обеспечению выполнения планов работы ИОГВ по противодействию коррупции в ГУ и ГУП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9.6. В </w:t>
      </w:r>
      <w:hyperlink w:history="0" r:id="rId71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 ------------ Недействующая редакция {КонсультантПлюс}">
        <w:r>
          <w:rPr>
            <w:sz w:val="20"/>
            <w:color w:val="0000ff"/>
          </w:rPr>
          <w:t xml:space="preserve">графе 4 пункта 6.4</w:t>
        </w:r>
      </w:hyperlink>
      <w:r>
        <w:rPr>
          <w:sz w:val="20"/>
        </w:rPr>
        <w:t xml:space="preserve"> приложения к постановлению аббревиатуру "КВЗПБ" заменить аббревиатурой "АГ".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Администрации Губернатора Санкт-Петербурга в шестимесячный срок разработать и представить на рассмотрение Правительства Санкт-Петербурга проекты правовых актов Правительства Санкт-Петербурга, направленных на приведение правовых актов Правительства Санкт-Петербурга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 издания и приведения правовых актов Администрации Губернатора Санкт-Петербурга в соответствие с настоящим постановлением применяются правовые акты, в том числе методические рекомендации, в сфере антикоррупционной политики, изданные (утвержденные) Комитетом по вопросам законности, правопорядка 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72" w:tooltip="Постановление Правительства Санкт-Петербурга от 17.02.2009 N 203 (ред. от 30.06.2015) &quot;О Межведомственном совете по противодействию коррупции в исполнительных органах государственной власти Санкт-Петербур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17.02.2009 N 203 "О Межведомственном совете по противодействию коррупции в исполнительных органах государственной власти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73" w:tooltip="Постановление Правительства Санкт-Петербурга от 23.06.2009 N 681 (ред. от 11.10.2012) &quot;О порядке проведения антикоррупционной экспертизы нормативных правовых актов и проектов нормативных правовых актов&quot; ------------ Недействующая редакция {КонсультантПлюс}">
        <w:r>
          <w:rPr>
            <w:sz w:val="20"/>
            <w:color w:val="0000ff"/>
          </w:rPr>
          <w:t xml:space="preserve">пункты 4</w:t>
        </w:r>
      </w:hyperlink>
      <w:r>
        <w:rPr>
          <w:sz w:val="20"/>
        </w:rPr>
        <w:t xml:space="preserve">, </w:t>
      </w:r>
      <w:hyperlink w:history="0" r:id="rId74" w:tooltip="Постановление Правительства Санкт-Петербурга от 23.06.2009 N 681 (ред. от 11.10.2012) &quot;О порядке проведения антикоррупционной экспертизы нормативных правовых актов и проектов нормативных правовых актов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75" w:tooltip="Постановление Правительства Санкт-Петербурга от 23.06.2009 N 681 (ред. от 11.10.2012) &quot;О порядке проведения антикоррупционной экспертизы нормативных правовых актов и проектов нормативных правовых актов&quot; ------------ Недействующая редакция {КонсультантПлюс}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постановления Правительства Санкт-Петербурга от 23.06.2009 N 681 "О порядке проведения антикоррупционной экспертизы нормативных правовых актов и проектов нормативных правовых актов";</w:t>
      </w:r>
    </w:p>
    <w:p>
      <w:pPr>
        <w:pStyle w:val="0"/>
        <w:spacing w:before="200" w:line-rule="auto"/>
        <w:ind w:firstLine="540"/>
        <w:jc w:val="both"/>
      </w:pPr>
      <w:hyperlink w:history="0" r:id="rId76" w:tooltip="Постановление Правительства Санкт-Петербурга от 10.06.2010 N 778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и </w:t>
      </w:r>
      <w:hyperlink w:history="0" r:id="rId77" w:tooltip="Постановление Правительства Санкт-Петербурга от 10.06.2010 N 778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 - </w:t>
      </w:r>
      <w:hyperlink w:history="0" r:id="rId78" w:tooltip="Постановление Правительства Санкт-Петербурга от 10.06.2010 N 778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постановления Правительства Санкт-Петербурга от 10.06.2010 N 778 "О внесении изменений в некоторые постановления Правительства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79" w:tooltip="Постановление Правительства Санкт-Петербурга от 25.10.2010 N 1441 &quot;О внесении изменений в постановления Правительства Санкт-Петербурга от 23.01.2008 N 46 и от 17.02.2009 N 203&quot; ------------ Недействующая редакция {КонсультантПлюс}">
        <w:r>
          <w:rPr>
            <w:sz w:val="20"/>
            <w:color w:val="0000ff"/>
          </w:rPr>
          <w:t xml:space="preserve">пункты 2</w:t>
        </w:r>
      </w:hyperlink>
      <w:r>
        <w:rPr>
          <w:sz w:val="20"/>
        </w:rPr>
        <w:t xml:space="preserve"> и </w:t>
      </w:r>
      <w:hyperlink w:history="0" r:id="rId80" w:tooltip="Постановление Правительства Санкт-Петербурга от 25.10.2010 N 1441 &quot;О внесении изменений в постановления Правительства Санкт-Петербурга от 23.01.2008 N 46 и от 17.02.2009 N 203&quot; ------------ Недействующая редакция {КонсультантПлюс}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 - </w:t>
      </w:r>
      <w:hyperlink w:history="0" r:id="rId81" w:tooltip="Постановление Правительства Санкт-Петербурга от 25.10.2010 N 1441 &quot;О внесении изменений в постановления Правительства Санкт-Петербурга от 23.01.2008 N 46 и от 17.02.2009 N 203&quot; ------------ Недействующая редакция {КонсультантПлюс}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постановления Правительства Санкт-Петербурга от 25.10.2010 N 1441 "О внесении изменений в постановления Правительства Санкт-Петербурга от 23.01.2008 N 46 и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82" w:tooltip="Постановление Правительства Санкт-Петербурга от 24.03.2011 N 372 &quot;О внесении изменений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24.03.2011 N 372 "О внесении изменений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83" w:tooltip="Постановление Правительства Санкт-Петербурга от 30.01.2012 N 67 &quot;О внесении изменений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30.01.2012 N 67 "О внесении изменений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84" w:tooltip="Постановление Правительства Санкт-Петербурга от 23.03.2012 N 267 (ред. от 13.03.2013) &quot;О мониторинге правоприменения в Санкт-Петербурге и внесении изменений в отдельные правовые акты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постановления Правительства Санкт-Петербурга от 23.03.2012 N 267 "О мониторинге правоприменения в Санкт-Петербурге и внесении изменений в отдельные правовые акты Правительства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85" w:tooltip="Постановление Правительства Санкт-Петербурга от 25.06.2012 N 640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и </w:t>
      </w:r>
      <w:hyperlink w:history="0" r:id="rId86" w:tooltip="Постановление Правительства Санкт-Петербурга от 25.06.2012 N 640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 - </w:t>
      </w:r>
      <w:hyperlink w:history="0" r:id="rId87" w:tooltip="Постановление Правительства Санкт-Петербурга от 25.06.2012 N 640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1.6</w:t>
        </w:r>
      </w:hyperlink>
      <w:r>
        <w:rPr>
          <w:sz w:val="20"/>
        </w:rPr>
        <w:t xml:space="preserve"> постановления Правительства Санкт-Петербурга от 25.06.2012 N 640 "О внесении изменений в некоторые постановления Правительства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88" w:tooltip="Постановление Правительства Санкт-Петербурга от 30.08.2012 N 920 &quot;О внесении изменений в постановления Правительства Санкт-Петербурга от 17.02.2009 N 203, от 15.12.2011 N 1717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Санкт-Петербурга от 30.08.2012 N 920 "О внесении изменений в постановления Правительства Санкт-Петербурга от 17.02.2009 N 203, от 15.12.2011 N 1717";</w:t>
      </w:r>
    </w:p>
    <w:p>
      <w:pPr>
        <w:pStyle w:val="0"/>
        <w:spacing w:before="200" w:line-rule="auto"/>
        <w:ind w:firstLine="540"/>
        <w:jc w:val="both"/>
      </w:pPr>
      <w:hyperlink w:history="0" r:id="rId89" w:tooltip="Постановление Правительства Санкт-Петербурга от 17.07.2013 N 502 &quot;О внесении изменений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17.07.2013 N 502 "О внесении изменений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90" w:tooltip="Постановление Правительства Санкт-Петербурга от 23.06.2014 N 500 &quot;О внесении изменений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23.06.2014 N 500 "О внесении изменений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91" w:tooltip="Постановление Правительства Санкт-Петербурга от 03.10.2014 N 919 &quot;О внесении изменения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03.10.2014 N 919 "О внесении изменения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92" w:tooltip="Постановление Правительства Санкт-Петербурга от 26.12.2014 N 1236 &quot;О внесении изменения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26.12.2014 N 1236 "О внесении изменения в постановление Правительства Санкт-Петербурга от 17.02.2009 N 203";</w:t>
      </w:r>
    </w:p>
    <w:p>
      <w:pPr>
        <w:pStyle w:val="0"/>
        <w:spacing w:before="200" w:line-rule="auto"/>
        <w:ind w:firstLine="540"/>
        <w:jc w:val="both"/>
      </w:pPr>
      <w:hyperlink w:history="0" r:id="rId93" w:tooltip="Постановление Правительства Санкт-Петербурга от 30.06.2015 N 556 &quot;О внесении изменений в постановление Правительства Санкт-Петербурга от 17.02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30.06.2015 N 556 "О внесении изменений в постановление Правительства Санкт-Петербурга от 17.02.2009 N 203".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Постановление вступает в силу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06.10.2015 N 875</w:t>
            <w:br/>
            <w:t>(ред. от 22.04.2019)</w:t>
            <w:br/>
            <w:t>"Об уполномоченном органе по профи...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06.10.2015 N 875 (ред. от 22.04.2019) "Об уполномоченном органе по профи...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SPB&amp;n=186589&amp;dst=100005" TargetMode = "External"/>
	<Relationship Id="rId7" Type="http://schemas.openxmlformats.org/officeDocument/2006/relationships/hyperlink" Target="https://login.consultant.ru/link/?req=doc&amp;base=SPB&amp;n=211827&amp;dst=100053" TargetMode = "External"/>
	<Relationship Id="rId8" Type="http://schemas.openxmlformats.org/officeDocument/2006/relationships/hyperlink" Target="https://login.consultant.ru/link/?req=doc&amp;base=LAW&amp;n=450727&amp;dst=100014" TargetMode = "External"/>
	<Relationship Id="rId9" Type="http://schemas.openxmlformats.org/officeDocument/2006/relationships/hyperlink" Target="https://login.consultant.ru/link/?req=doc&amp;base=SPB&amp;n=266843&amp;dst=100151" TargetMode = "External"/>
	<Relationship Id="rId10" Type="http://schemas.openxmlformats.org/officeDocument/2006/relationships/hyperlink" Target="https://login.consultant.ru/link/?req=doc&amp;base=SPB&amp;n=186589&amp;dst=100005" TargetMode = "External"/>
	<Relationship Id="rId11" Type="http://schemas.openxmlformats.org/officeDocument/2006/relationships/hyperlink" Target="https://login.consultant.ru/link/?req=doc&amp;base=LAW&amp;n=450727" TargetMode = "External"/>
	<Relationship Id="rId12" Type="http://schemas.openxmlformats.org/officeDocument/2006/relationships/hyperlink" Target="https://login.consultant.ru/link/?req=doc&amp;base=SPB&amp;n=164076&amp;dst=100018" TargetMode = "External"/>
	<Relationship Id="rId13" Type="http://schemas.openxmlformats.org/officeDocument/2006/relationships/hyperlink" Target="https://login.consultant.ru/link/?req=doc&amp;base=SPB&amp;n=164076&amp;dst=100018" TargetMode = "External"/>
	<Relationship Id="rId14" Type="http://schemas.openxmlformats.org/officeDocument/2006/relationships/hyperlink" Target="https://login.consultant.ru/link/?req=doc&amp;base=SPB&amp;n=164076&amp;dst=100192" TargetMode = "External"/>
	<Relationship Id="rId15" Type="http://schemas.openxmlformats.org/officeDocument/2006/relationships/hyperlink" Target="https://login.consultant.ru/link/?req=doc&amp;base=SPB&amp;n=164076&amp;dst=100018" TargetMode = "External"/>
	<Relationship Id="rId16" Type="http://schemas.openxmlformats.org/officeDocument/2006/relationships/hyperlink" Target="https://login.consultant.ru/link/?req=doc&amp;base=SPB&amp;n=164076&amp;dst=100194" TargetMode = "External"/>
	<Relationship Id="rId17" Type="http://schemas.openxmlformats.org/officeDocument/2006/relationships/hyperlink" Target="https://login.consultant.ru/link/?req=doc&amp;base=SPB&amp;n=164076&amp;dst=100198" TargetMode = "External"/>
	<Relationship Id="rId18" Type="http://schemas.openxmlformats.org/officeDocument/2006/relationships/hyperlink" Target="https://login.consultant.ru/link/?req=doc&amp;base=SPB&amp;n=164076&amp;dst=100200" TargetMode = "External"/>
	<Relationship Id="rId19" Type="http://schemas.openxmlformats.org/officeDocument/2006/relationships/hyperlink" Target="https://login.consultant.ru/link/?req=doc&amp;base=SPB&amp;n=164076&amp;dst=100379" TargetMode = "External"/>
	<Relationship Id="rId20" Type="http://schemas.openxmlformats.org/officeDocument/2006/relationships/hyperlink" Target="https://login.consultant.ru/link/?req=doc&amp;base=SPB&amp;n=164076&amp;dst=100018" TargetMode = "External"/>
	<Relationship Id="rId21" Type="http://schemas.openxmlformats.org/officeDocument/2006/relationships/hyperlink" Target="https://login.consultant.ru/link/?req=doc&amp;base=SPB&amp;n=293274" TargetMode = "External"/>
	<Relationship Id="rId22" Type="http://schemas.openxmlformats.org/officeDocument/2006/relationships/hyperlink" Target="https://login.consultant.ru/link/?req=doc&amp;base=SPB&amp;n=291962" TargetMode = "External"/>
	<Relationship Id="rId23" Type="http://schemas.openxmlformats.org/officeDocument/2006/relationships/hyperlink" Target="https://login.consultant.ru/link/?req=doc&amp;base=SPB&amp;n=164046" TargetMode = "External"/>
	<Relationship Id="rId24" Type="http://schemas.openxmlformats.org/officeDocument/2006/relationships/hyperlink" Target="https://login.consultant.ru/link/?req=doc&amp;base=SPB&amp;n=211827&amp;dst=100053" TargetMode = "External"/>
	<Relationship Id="rId25" Type="http://schemas.openxmlformats.org/officeDocument/2006/relationships/hyperlink" Target="https://login.consultant.ru/link/?req=doc&amp;base=SPB&amp;n=164046&amp;dst=100039" TargetMode = "External"/>
	<Relationship Id="rId26" Type="http://schemas.openxmlformats.org/officeDocument/2006/relationships/hyperlink" Target="https://login.consultant.ru/link/?req=doc&amp;base=SPB&amp;n=164046&amp;dst=100199" TargetMode = "External"/>
	<Relationship Id="rId27" Type="http://schemas.openxmlformats.org/officeDocument/2006/relationships/hyperlink" Target="https://login.consultant.ru/link/?req=doc&amp;base=SPB&amp;n=164046&amp;dst=100208" TargetMode = "External"/>
	<Relationship Id="rId28" Type="http://schemas.openxmlformats.org/officeDocument/2006/relationships/hyperlink" Target="https://login.consultant.ru/link/?req=doc&amp;base=SPB&amp;n=164046&amp;dst=100210" TargetMode = "External"/>
	<Relationship Id="rId29" Type="http://schemas.openxmlformats.org/officeDocument/2006/relationships/hyperlink" Target="https://login.consultant.ru/link/?req=doc&amp;base=SPB&amp;n=164046&amp;dst=100240" TargetMode = "External"/>
	<Relationship Id="rId30" Type="http://schemas.openxmlformats.org/officeDocument/2006/relationships/hyperlink" Target="https://login.consultant.ru/link/?req=doc&amp;base=SPB&amp;n=165416" TargetMode = "External"/>
	<Relationship Id="rId31" Type="http://schemas.openxmlformats.org/officeDocument/2006/relationships/hyperlink" Target="https://login.consultant.ru/link/?req=doc&amp;base=SPB&amp;n=165416&amp;dst=100779" TargetMode = "External"/>
	<Relationship Id="rId32" Type="http://schemas.openxmlformats.org/officeDocument/2006/relationships/hyperlink" Target="https://login.consultant.ru/link/?req=doc&amp;base=SPB&amp;n=165416&amp;dst=100715" TargetMode = "External"/>
	<Relationship Id="rId33" Type="http://schemas.openxmlformats.org/officeDocument/2006/relationships/hyperlink" Target="https://login.consultant.ru/link/?req=doc&amp;base=SPB&amp;n=127942" TargetMode = "External"/>
	<Relationship Id="rId34" Type="http://schemas.openxmlformats.org/officeDocument/2006/relationships/hyperlink" Target="https://login.consultant.ru/link/?req=doc&amp;base=SPB&amp;n=127942&amp;dst=100006" TargetMode = "External"/>
	<Relationship Id="rId35" Type="http://schemas.openxmlformats.org/officeDocument/2006/relationships/hyperlink" Target="https://login.consultant.ru/link/?req=doc&amp;base=SPB&amp;n=127942&amp;dst=100007" TargetMode = "External"/>
	<Relationship Id="rId36" Type="http://schemas.openxmlformats.org/officeDocument/2006/relationships/hyperlink" Target="https://login.consultant.ru/link/?req=doc&amp;base=SPB&amp;n=127942&amp;dst=100067" TargetMode = "External"/>
	<Relationship Id="rId37" Type="http://schemas.openxmlformats.org/officeDocument/2006/relationships/hyperlink" Target="https://login.consultant.ru/link/?req=doc&amp;base=SPB&amp;n=161378" TargetMode = "External"/>
	<Relationship Id="rId38" Type="http://schemas.openxmlformats.org/officeDocument/2006/relationships/hyperlink" Target="https://login.consultant.ru/link/?req=doc&amp;base=SPB&amp;n=161378&amp;dst=100031" TargetMode = "External"/>
	<Relationship Id="rId39" Type="http://schemas.openxmlformats.org/officeDocument/2006/relationships/hyperlink" Target="https://login.consultant.ru/link/?req=doc&amp;base=SPB&amp;n=161378&amp;dst=100009" TargetMode = "External"/>
	<Relationship Id="rId40" Type="http://schemas.openxmlformats.org/officeDocument/2006/relationships/hyperlink" Target="https://login.consultant.ru/link/?req=doc&amp;base=SPB&amp;n=164853" TargetMode = "External"/>
	<Relationship Id="rId41" Type="http://schemas.openxmlformats.org/officeDocument/2006/relationships/hyperlink" Target="https://login.consultant.ru/link/?req=doc&amp;base=SPB&amp;n=164853&amp;dst=100008" TargetMode = "External"/>
	<Relationship Id="rId42" Type="http://schemas.openxmlformats.org/officeDocument/2006/relationships/hyperlink" Target="https://login.consultant.ru/link/?req=doc&amp;base=SPB&amp;n=164853&amp;dst=100009" TargetMode = "External"/>
	<Relationship Id="rId43" Type="http://schemas.openxmlformats.org/officeDocument/2006/relationships/hyperlink" Target="https://login.consultant.ru/link/?req=doc&amp;base=SPB&amp;n=164853&amp;dst=100097" TargetMode = "External"/>
	<Relationship Id="rId44" Type="http://schemas.openxmlformats.org/officeDocument/2006/relationships/hyperlink" Target="https://login.consultant.ru/link/?req=doc&amp;base=SPB&amp;n=164853&amp;dst=100154" TargetMode = "External"/>
	<Relationship Id="rId45" Type="http://schemas.openxmlformats.org/officeDocument/2006/relationships/hyperlink" Target="https://login.consultant.ru/link/?req=doc&amp;base=SPB&amp;n=164853&amp;dst=100154" TargetMode = "External"/>
	<Relationship Id="rId46" Type="http://schemas.openxmlformats.org/officeDocument/2006/relationships/hyperlink" Target="https://login.consultant.ru/link/?req=doc&amp;base=SPB&amp;n=164853&amp;dst=100158" TargetMode = "External"/>
	<Relationship Id="rId47" Type="http://schemas.openxmlformats.org/officeDocument/2006/relationships/hyperlink" Target="https://login.consultant.ru/link/?req=doc&amp;base=SPB&amp;n=164853&amp;dst=100159" TargetMode = "External"/>
	<Relationship Id="rId48" Type="http://schemas.openxmlformats.org/officeDocument/2006/relationships/hyperlink" Target="https://login.consultant.ru/link/?req=doc&amp;base=SPB&amp;n=164853&amp;dst=100165" TargetMode = "External"/>
	<Relationship Id="rId49" Type="http://schemas.openxmlformats.org/officeDocument/2006/relationships/hyperlink" Target="https://login.consultant.ru/link/?req=doc&amp;base=SPB&amp;n=164853&amp;dst=100131" TargetMode = "External"/>
	<Relationship Id="rId50" Type="http://schemas.openxmlformats.org/officeDocument/2006/relationships/hyperlink" Target="https://login.consultant.ru/link/?req=doc&amp;base=SPB&amp;n=164853&amp;dst=100132" TargetMode = "External"/>
	<Relationship Id="rId51" Type="http://schemas.openxmlformats.org/officeDocument/2006/relationships/hyperlink" Target="https://login.consultant.ru/link/?req=doc&amp;base=SPB&amp;n=164853&amp;dst=100178" TargetMode = "External"/>
	<Relationship Id="rId52" Type="http://schemas.openxmlformats.org/officeDocument/2006/relationships/hyperlink" Target="https://login.consultant.ru/link/?req=doc&amp;base=SPB&amp;n=164853&amp;dst=100191" TargetMode = "External"/>
	<Relationship Id="rId53" Type="http://schemas.openxmlformats.org/officeDocument/2006/relationships/hyperlink" Target="https://login.consultant.ru/link/?req=doc&amp;base=SPB&amp;n=164853&amp;dst=100192" TargetMode = "External"/>
	<Relationship Id="rId54" Type="http://schemas.openxmlformats.org/officeDocument/2006/relationships/hyperlink" Target="https://login.consultant.ru/link/?req=doc&amp;base=SPB&amp;n=164853&amp;dst=100195" TargetMode = "External"/>
	<Relationship Id="rId55" Type="http://schemas.openxmlformats.org/officeDocument/2006/relationships/hyperlink" Target="https://login.consultant.ru/link/?req=doc&amp;base=SPB&amp;n=164853&amp;dst=100218" TargetMode = "External"/>
	<Relationship Id="rId56" Type="http://schemas.openxmlformats.org/officeDocument/2006/relationships/hyperlink" Target="https://login.consultant.ru/link/?req=doc&amp;base=SPB&amp;n=164853&amp;dst=100226" TargetMode = "External"/>
	<Relationship Id="rId57" Type="http://schemas.openxmlformats.org/officeDocument/2006/relationships/hyperlink" Target="https://login.consultant.ru/link/?req=doc&amp;base=SPB&amp;n=164853&amp;dst=100265" TargetMode = "External"/>
	<Relationship Id="rId58" Type="http://schemas.openxmlformats.org/officeDocument/2006/relationships/hyperlink" Target="https://login.consultant.ru/link/?req=doc&amp;base=SPB&amp;n=97247" TargetMode = "External"/>
	<Relationship Id="rId59" Type="http://schemas.openxmlformats.org/officeDocument/2006/relationships/hyperlink" Target="https://login.consultant.ru/link/?req=doc&amp;base=SPB&amp;n=97247&amp;dst=100006" TargetMode = "External"/>
	<Relationship Id="rId60" Type="http://schemas.openxmlformats.org/officeDocument/2006/relationships/hyperlink" Target="https://login.consultant.ru/link/?req=doc&amp;base=SPB&amp;n=97247&amp;dst=100022" TargetMode = "External"/>
	<Relationship Id="rId61" Type="http://schemas.openxmlformats.org/officeDocument/2006/relationships/hyperlink" Target="https://login.consultant.ru/link/?req=doc&amp;base=SPB&amp;n=97247&amp;dst=100032" TargetMode = "External"/>
	<Relationship Id="rId62" Type="http://schemas.openxmlformats.org/officeDocument/2006/relationships/hyperlink" Target="https://login.consultant.ru/link/?req=doc&amp;base=SPB&amp;n=97247&amp;dst=100032" TargetMode = "External"/>
	<Relationship Id="rId63" Type="http://schemas.openxmlformats.org/officeDocument/2006/relationships/hyperlink" Target="https://login.consultant.ru/link/?req=doc&amp;base=SPB&amp;n=97247&amp;dst=100033" TargetMode = "External"/>
	<Relationship Id="rId64" Type="http://schemas.openxmlformats.org/officeDocument/2006/relationships/hyperlink" Target="https://login.consultant.ru/link/?req=doc&amp;base=SPB&amp;n=161210" TargetMode = "External"/>
	<Relationship Id="rId65" Type="http://schemas.openxmlformats.org/officeDocument/2006/relationships/hyperlink" Target="https://login.consultant.ru/link/?req=doc&amp;base=SPB&amp;n=161210&amp;dst=100596" TargetMode = "External"/>
	<Relationship Id="rId66" Type="http://schemas.openxmlformats.org/officeDocument/2006/relationships/hyperlink" Target="https://login.consultant.ru/link/?req=doc&amp;base=SPB&amp;n=161210&amp;dst=100023" TargetMode = "External"/>
	<Relationship Id="rId67" Type="http://schemas.openxmlformats.org/officeDocument/2006/relationships/hyperlink" Target="https://login.consultant.ru/link/?req=doc&amp;base=SPB&amp;n=161210&amp;dst=100031" TargetMode = "External"/>
	<Relationship Id="rId68" Type="http://schemas.openxmlformats.org/officeDocument/2006/relationships/hyperlink" Target="https://login.consultant.ru/link/?req=doc&amp;base=SPB&amp;n=161210&amp;dst=100607" TargetMode = "External"/>
	<Relationship Id="rId69" Type="http://schemas.openxmlformats.org/officeDocument/2006/relationships/hyperlink" Target="https://login.consultant.ru/link/?req=doc&amp;base=SPB&amp;n=161210&amp;dst=100072" TargetMode = "External"/>
	<Relationship Id="rId70" Type="http://schemas.openxmlformats.org/officeDocument/2006/relationships/hyperlink" Target="https://login.consultant.ru/link/?req=doc&amp;base=SPB&amp;n=161210&amp;dst=100073" TargetMode = "External"/>
	<Relationship Id="rId71" Type="http://schemas.openxmlformats.org/officeDocument/2006/relationships/hyperlink" Target="https://login.consultant.ru/link/?req=doc&amp;base=SPB&amp;n=161210&amp;dst=100378" TargetMode = "External"/>
	<Relationship Id="rId72" Type="http://schemas.openxmlformats.org/officeDocument/2006/relationships/hyperlink" Target="https://login.consultant.ru/link/?req=doc&amp;base=SPB&amp;n=162503" TargetMode = "External"/>
	<Relationship Id="rId73" Type="http://schemas.openxmlformats.org/officeDocument/2006/relationships/hyperlink" Target="https://login.consultant.ru/link/?req=doc&amp;base=SPB&amp;n=127994&amp;dst=100017" TargetMode = "External"/>
	<Relationship Id="rId74" Type="http://schemas.openxmlformats.org/officeDocument/2006/relationships/hyperlink" Target="https://login.consultant.ru/link/?req=doc&amp;base=SPB&amp;n=127994&amp;dst=100020" TargetMode = "External"/>
	<Relationship Id="rId75" Type="http://schemas.openxmlformats.org/officeDocument/2006/relationships/hyperlink" Target="https://login.consultant.ru/link/?req=doc&amp;base=SPB&amp;n=127994&amp;dst=100022" TargetMode = "External"/>
	<Relationship Id="rId76" Type="http://schemas.openxmlformats.org/officeDocument/2006/relationships/hyperlink" Target="https://login.consultant.ru/link/?req=doc&amp;base=SPB&amp;n=100446&amp;dst=100005" TargetMode = "External"/>
	<Relationship Id="rId77" Type="http://schemas.openxmlformats.org/officeDocument/2006/relationships/hyperlink" Target="https://login.consultant.ru/link/?req=doc&amp;base=SPB&amp;n=100446&amp;dst=100006" TargetMode = "External"/>
	<Relationship Id="rId78" Type="http://schemas.openxmlformats.org/officeDocument/2006/relationships/hyperlink" Target="https://login.consultant.ru/link/?req=doc&amp;base=SPB&amp;n=100446&amp;dst=100010" TargetMode = "External"/>
	<Relationship Id="rId79" Type="http://schemas.openxmlformats.org/officeDocument/2006/relationships/hyperlink" Target="https://login.consultant.ru/link/?req=doc&amp;base=SPB&amp;n=104122&amp;dst=100007" TargetMode = "External"/>
	<Relationship Id="rId80" Type="http://schemas.openxmlformats.org/officeDocument/2006/relationships/hyperlink" Target="https://login.consultant.ru/link/?req=doc&amp;base=SPB&amp;n=104122&amp;dst=100008" TargetMode = "External"/>
	<Relationship Id="rId81" Type="http://schemas.openxmlformats.org/officeDocument/2006/relationships/hyperlink" Target="https://login.consultant.ru/link/?req=doc&amp;base=SPB&amp;n=104122&amp;dst=100012" TargetMode = "External"/>
	<Relationship Id="rId82" Type="http://schemas.openxmlformats.org/officeDocument/2006/relationships/hyperlink" Target="https://login.consultant.ru/link/?req=doc&amp;base=SPB&amp;n=109141" TargetMode = "External"/>
	<Relationship Id="rId83" Type="http://schemas.openxmlformats.org/officeDocument/2006/relationships/hyperlink" Target="https://login.consultant.ru/link/?req=doc&amp;base=SPB&amp;n=119737" TargetMode = "External"/>
	<Relationship Id="rId84" Type="http://schemas.openxmlformats.org/officeDocument/2006/relationships/hyperlink" Target="https://login.consultant.ru/link/?req=doc&amp;base=SPB&amp;n=133451&amp;dst=100027" TargetMode = "External"/>
	<Relationship Id="rId85" Type="http://schemas.openxmlformats.org/officeDocument/2006/relationships/hyperlink" Target="https://login.consultant.ru/link/?req=doc&amp;base=SPB&amp;n=124239&amp;dst=100005" TargetMode = "External"/>
	<Relationship Id="rId86" Type="http://schemas.openxmlformats.org/officeDocument/2006/relationships/hyperlink" Target="https://login.consultant.ru/link/?req=doc&amp;base=SPB&amp;n=124239&amp;dst=100006" TargetMode = "External"/>
	<Relationship Id="rId87" Type="http://schemas.openxmlformats.org/officeDocument/2006/relationships/hyperlink" Target="https://login.consultant.ru/link/?req=doc&amp;base=SPB&amp;n=124239&amp;dst=100014" TargetMode = "External"/>
	<Relationship Id="rId88" Type="http://schemas.openxmlformats.org/officeDocument/2006/relationships/hyperlink" Target="https://login.consultant.ru/link/?req=doc&amp;base=SPB&amp;n=126289&amp;dst=100005" TargetMode = "External"/>
	<Relationship Id="rId89" Type="http://schemas.openxmlformats.org/officeDocument/2006/relationships/hyperlink" Target="https://login.consultant.ru/link/?req=doc&amp;base=SPB&amp;n=137322" TargetMode = "External"/>
	<Relationship Id="rId90" Type="http://schemas.openxmlformats.org/officeDocument/2006/relationships/hyperlink" Target="https://login.consultant.ru/link/?req=doc&amp;base=SPB&amp;n=148617" TargetMode = "External"/>
	<Relationship Id="rId91" Type="http://schemas.openxmlformats.org/officeDocument/2006/relationships/hyperlink" Target="https://login.consultant.ru/link/?req=doc&amp;base=SPB&amp;n=152163" TargetMode = "External"/>
	<Relationship Id="rId92" Type="http://schemas.openxmlformats.org/officeDocument/2006/relationships/hyperlink" Target="https://login.consultant.ru/link/?req=doc&amp;base=SPB&amp;n=155511" TargetMode = "External"/>
	<Relationship Id="rId93" Type="http://schemas.openxmlformats.org/officeDocument/2006/relationships/hyperlink" Target="https://login.consultant.ru/link/?req=doc&amp;base=SPB&amp;n=1619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06.10.2015 N 875
(ред. от 22.04.2019)
"Об уполномоченном органе по профилактике коррупционных и иных правонарушений и о внесении изменений в некоторые постановления Правительства Санкт-Петербурга"</dc:title>
  <dcterms:created xsi:type="dcterms:W3CDTF">2024-10-11T12:30:09Z</dcterms:created>
</cp:coreProperties>
</file>